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8C3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32"/>
          <w:sz w:val="28"/>
          <w:szCs w:val="28"/>
          <w:highlight w:val="none"/>
        </w:rPr>
        <w:t>岳阳市</w:t>
      </w:r>
      <w:r>
        <w:rPr>
          <w:rFonts w:hint="eastAsia" w:ascii="宋体" w:hAnsi="宋体" w:cs="宋体"/>
          <w:b/>
          <w:bCs/>
          <w:color w:val="000000"/>
          <w:kern w:val="32"/>
          <w:sz w:val="28"/>
          <w:szCs w:val="28"/>
          <w:highlight w:val="none"/>
          <w:lang w:val="en-US" w:eastAsia="zh-CN"/>
        </w:rPr>
        <w:t>校园</w:t>
      </w:r>
      <w:r>
        <w:rPr>
          <w:rFonts w:hint="eastAsia" w:ascii="宋体" w:hAnsi="宋体" w:eastAsia="宋体" w:cs="宋体"/>
          <w:b/>
          <w:bCs/>
          <w:color w:val="000000"/>
          <w:kern w:val="32"/>
          <w:sz w:val="28"/>
          <w:szCs w:val="28"/>
          <w:highlight w:val="none"/>
        </w:rPr>
        <w:t>“智慧食堂”监管平台</w:t>
      </w:r>
      <w:r>
        <w:rPr>
          <w:rFonts w:hint="eastAsia" w:ascii="宋体" w:hAnsi="宋体" w:eastAsia="宋体" w:cs="宋体"/>
          <w:b/>
          <w:bCs/>
          <w:color w:val="000000"/>
          <w:kern w:val="32"/>
          <w:sz w:val="28"/>
          <w:szCs w:val="28"/>
          <w:highlight w:val="none"/>
          <w:lang w:val="en-US" w:eastAsia="zh-CN"/>
        </w:rPr>
        <w:t>建设</w:t>
      </w:r>
      <w:r>
        <w:rPr>
          <w:rFonts w:hint="eastAsia" w:ascii="宋体" w:hAnsi="宋体" w:eastAsia="宋体" w:cs="宋体"/>
          <w:b/>
          <w:bCs/>
          <w:color w:val="000000"/>
          <w:kern w:val="32"/>
          <w:sz w:val="28"/>
          <w:szCs w:val="28"/>
          <w:highlight w:val="none"/>
        </w:rPr>
        <w:t>要求</w:t>
      </w:r>
    </w:p>
    <w:p w14:paraId="2EA6F1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baseline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eastAsia="zh-CN"/>
        </w:rPr>
      </w:pPr>
    </w:p>
    <w:p w14:paraId="668D85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baseline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eastAsia="zh-CN"/>
        </w:rPr>
        <w:t>岳阳市</w:t>
      </w:r>
      <w:r>
        <w:rPr>
          <w:rFonts w:hint="eastAsia" w:ascii="宋体" w:hAnsi="宋体" w:cs="宋体"/>
          <w:color w:val="000000"/>
          <w:kern w:val="2"/>
          <w:sz w:val="24"/>
          <w:szCs w:val="24"/>
          <w:highlight w:val="none"/>
          <w:lang w:val="en-US" w:eastAsia="zh-CN"/>
        </w:rPr>
        <w:t>校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园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“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智慧食堂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”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监管平台的搭建，是围绕贯彻落实中纪委等7部委《关于加强中小学校园食品安全和膳食经费管理监督的指导意见》、教育部办公厅印发的《中小学校园食品安全和膳食经费管理工作指引》（教体艺厅函〔2024〕39号）以及《湖南省中小学校食堂管理办法》（湘教发〔2024〕41号）等相关文件要求，岳阳市拟构建涵盖市、县、校三级的一体化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校园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智慧食堂监管平台。本市</w:t>
      </w:r>
      <w:r>
        <w:rPr>
          <w:rFonts w:hint="eastAsia" w:ascii="宋体" w:hAnsi="宋体" w:cs="宋体"/>
          <w:color w:val="000000"/>
          <w:kern w:val="2"/>
          <w:sz w:val="24"/>
          <w:szCs w:val="24"/>
          <w:highlight w:val="none"/>
          <w:lang w:val="en-US" w:eastAsia="zh-CN"/>
        </w:rPr>
        <w:t>校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园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“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智慧食堂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”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监管平台建设严格遵循“一张网、一个平台”的集约化建设原则，统筹推进实施。该项目以1个市级核心监管平台为枢纽，食材管理、膳食经费管理、财务管理、“互联网+AI监管”、家校共治等应用，借助全链条智慧监管手段，进一步提升校园食品安全和膳食经费管理的规范化、精细化、科学化水平，为监管部门提供有力的数据支撑与监管保障。平台核心建设要求如下：</w:t>
      </w:r>
    </w:p>
    <w:p w14:paraId="6308E9D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一体化监管驾驶舱</w:t>
      </w:r>
    </w:p>
    <w:p w14:paraId="645638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一体化市、县、校监管驾驶舱，可基于市、县、校三级不同用户角色，按需管理和灵活展示不同层级学校食堂的供应商、资金、预警信息、明厨亮灶等核心数据视图，并分层级展示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</w:rPr>
        <w:t>区域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eastAsia="zh-CN"/>
        </w:rPr>
        <w:t>学校食堂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</w:rPr>
        <w:t>全维度细分数据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/>
        </w:rPr>
        <w:t>含食材直接成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本不低于伙食费70%或75%红线预警、食材价格异常预警、明厨亮灶AI预警等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</w:rPr>
        <w:t>，支撑分级分类风险隐患排查，落实“日管控、周排查、月调度”制度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，推动整改闭环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</w:rPr>
        <w:t>。</w:t>
      </w:r>
    </w:p>
    <w:p w14:paraId="50E54FA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</w:rPr>
        <w:t>食材管理系统</w:t>
      </w:r>
    </w:p>
    <w:p w14:paraId="017412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食材管理系统以全流程数字化管控+智能硬件集成为技术核心。通过设立供应商库和食材品类库，合理设定食材价格红线；通过搭建供应商资质电子化备案、多维度评价及信用档案管理模块，同步构建可扩展的多级食材分类与营养标准数据库；基于报价 - 限价 - 下单的流程化采购引擎，为每批次食材生成唯一溯源二维码，实现供应链全链路信息关联与追溯；集成智能秤硬件实现食材精准出入库计量与图像存证，配套库存动态查询、临期预警及盘点功能，明确每种食材的入库 / 出库时间、数量及实时库存量，既保障账实一致、实现食材全程可溯，又有效规避廉政风险；同时对接晨检仪设备，结合 OCR 图像识别与自定义规则引擎，自动采集分析从业人员健康数据、标记推送异常信息并生成多维统计报表，最终形成覆盖供应 - 采购 - 库存 - 人员健康的一体化技术管控方案。</w:t>
      </w:r>
    </w:p>
    <w:p w14:paraId="6626B7E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  <w:lang w:val="en-US" w:eastAsia="zh-CN"/>
        </w:rPr>
        <w:t>膳食经费管理系统</w:t>
      </w:r>
      <w:bookmarkStart w:id="0" w:name="_GoBack"/>
      <w:bookmarkEnd w:id="0"/>
    </w:p>
    <w:p w14:paraId="585FB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师生膳食管理系统以账户数字化、消费智能化、营养科学化、监管透明化为技术设计核心，通过搭建师生独立膳食经费账户模块，自动归集学期缴费、消费、退费全量记录并清晰展示账户余额与明细；基于多终端识别技术支持刷脸、刷卡、小程序等多元消费模式，配套请假未就餐便捷退费流程保障结算精准性；依托批量扣费与线上充值引擎，结合交费、消费、退费全流水汇总报表功能强化内控监督能力；集成营养专家带量食谱（制定多样化每周带量营养食谱录入系统，供学校根据实际情况选择），对接中国营养学会膳食标准，借助 AI 智能算法完成食谱营养评分与营养结构配比，保障师生膳食健康，系统解决配餐营养不均衡、膳食结构不合理等问题。</w:t>
      </w:r>
    </w:p>
    <w:p w14:paraId="7B96551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  <w:lang w:val="en-US" w:eastAsia="zh-CN"/>
        </w:rPr>
        <w:t>财务管理系统</w:t>
      </w:r>
    </w:p>
    <w:p w14:paraId="301ACF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财务管理系统以业财一体化、数据自动核验为核心，搭建食堂专户管理模块，支持银行流水导入并自动匹配会计科目；联动前端业务数据自动生成会计凭证、更新账簿，输出多维度财务报表并支持分析；自动汇总各校多类支出明细，对接食材管理系统完成订单结算；通过订单、消费数据与专户流水多维度比对，实现数据异常实时预警，形成资金流 - 业务流 - 财务流三流合一的闭环管控方案。</w:t>
      </w:r>
    </w:p>
    <w:p w14:paraId="0C9F3DD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  <w:lang w:val="en-US" w:eastAsia="zh-CN"/>
        </w:rPr>
        <w:t>“互联网+AI监管”</w:t>
      </w:r>
    </w:p>
    <w:p w14:paraId="6D15AC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校园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智慧食堂系统深度契合专项整治中“安全卫生”刚性约束，全面落地“明厨亮灶”建设要求，实现中小学食堂后厨切配、烹饪、留样、餐具消毒等关键环节实时视频监控全覆盖接入能力，搭配AI智能抓拍功能，可自动识别未戴工帽、明火离岗、抽烟、违规操作等风险行为、隐患并预警，教育主管部门可通过远程穿透式督查，破解传统线下抽查“覆盖面有限、时效性不足”的难题，发现问题及时下发整改通知，压实学校食品安全主体责任。</w:t>
      </w:r>
    </w:p>
    <w:p w14:paraId="64292E1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</w:rPr>
        <w:t>家校共治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  <w:lang w:val="en-US" w:eastAsia="zh-CN"/>
        </w:rPr>
        <w:t>系统</w:t>
      </w:r>
    </w:p>
    <w:p w14:paraId="752188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打造“家校共治”移动端，为每所学校生成专属家校服务二维码，家长扫码即可查看后厨实况、食谱信息、营养公示等，促使反馈问题得到闭环整改，构建基于移动端“监管+家校”协同监督模式，切实让校园餐成为“放心餐”。</w:t>
      </w:r>
    </w:p>
    <w:p w14:paraId="3993416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</w:rPr>
        <w:t>预警与整改督办系统</w:t>
      </w:r>
    </w:p>
    <w:p w14:paraId="4D5D3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 xml:space="preserve">该预警与整改督办系统以全流程智能防控、跨层级协同处置为核心要素，构建事中、事后两类预警模型；搭建市、县、校三级预警信息库，支持通过多条件筛选生成风险清单；达成预警自动下发、整改全流程跟踪以及业务数据下钻的功能，配备市级专项督办功能，跟踪任务的办结状况，形成涵盖风险预警、整改跟踪、督办落实的一体化管控方案。 </w:t>
      </w:r>
    </w:p>
    <w:p w14:paraId="3B671B4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</w:rPr>
        <w:t>数据采集与治理系统</w:t>
      </w:r>
    </w:p>
    <w:p w14:paraId="0AD641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全流程数据采集与治理，涵盖数据提取、清洗、转换、去重、关联及分析六个环节，以实现对业务基础数据、运行数据、生产数据与预警数据的标准化、结构化处理，为大数据比对与分析提供高质量数据底座。市级大平台须具备较强的系统兼容性，能做到实时采集已建平台区县和营养改善计划地区的信息数据，实现信息数据实时共享、互联互通。建设运营企业须根据上级政策要求和教育主管部门的需求，在限定时间内完成平台部署、功能的升级优化。</w:t>
      </w:r>
    </w:p>
    <w:p w14:paraId="6AFFA1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6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B55CD1"/>
    <w:multiLevelType w:val="singleLevel"/>
    <w:tmpl w:val="BAB55C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57F91"/>
    <w:rsid w:val="2F964DD8"/>
    <w:rsid w:val="42150FC7"/>
    <w:rsid w:val="44B91172"/>
    <w:rsid w:val="5BE07737"/>
    <w:rsid w:val="6E5C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2"/>
      <w:szCs w:val="20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_x000B__x000C_" w:hAnsi="_x000B__x000C_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2046</Words>
  <Characters>2067</Characters>
  <Lines>0</Lines>
  <Paragraphs>0</Paragraphs>
  <TotalTime>3</TotalTime>
  <ScaleCrop>false</ScaleCrop>
  <LinksUpToDate>false</LinksUpToDate>
  <CharactersWithSpaces>2088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2026-01-23T08:43:00Z</dcterms:created>
  <dc:creator>Administrator</dc:creator>
  <cp:lastModifiedBy>！</cp:lastModifiedBy>
  <dcterms:modified xsi:type="dcterms:W3CDTF">2026-01-28T09:40:24Z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eyJoZGlkIjoiMjUxYTc4ZmYwYTEwMzRkYzgyMWNiZDk3MDU3YTk3M2YiLCJ1c2VySWQiOiIxMjAyODMzNDQwIn0=</vt:lpwstr>
  </property>
  <property fmtid="{D5CDD505-2E9C-101B-9397-08002B2CF9AE}" pid="4" name="ICV">
    <vt:lpwstr>E08769B3DB4A4206BE0A71D32F72263F_12</vt:lpwstr>
  </property>
</Properties>
</file>